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8" w:rsidRPr="00C04812" w:rsidRDefault="00EE34A8">
      <w:pPr>
        <w:pStyle w:val="Title"/>
        <w:outlineLvl w:val="0"/>
        <w:rPr>
          <w:sz w:val="22"/>
          <w:szCs w:val="22"/>
        </w:rPr>
      </w:pPr>
      <w:r w:rsidRPr="00C04812">
        <w:rPr>
          <w:sz w:val="22"/>
          <w:szCs w:val="22"/>
        </w:rPr>
        <w:t xml:space="preserve">OPHA </w:t>
      </w:r>
      <w:r w:rsidRPr="00EC0352">
        <w:rPr>
          <w:sz w:val="20"/>
          <w:szCs w:val="22"/>
        </w:rPr>
        <w:t>H</w:t>
      </w:r>
      <w:r>
        <w:rPr>
          <w:sz w:val="20"/>
          <w:szCs w:val="22"/>
        </w:rPr>
        <w:t xml:space="preserve">ealth Policy &amp; Advocacy </w:t>
      </w:r>
    </w:p>
    <w:p w:rsidR="00EE34A8" w:rsidRPr="00C04812" w:rsidRDefault="00EE34A8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04812">
        <w:rPr>
          <w:rFonts w:ascii="Calibri" w:hAnsi="Calibri" w:cs="Arial"/>
          <w:b/>
          <w:sz w:val="22"/>
          <w:szCs w:val="22"/>
        </w:rPr>
        <w:t xml:space="preserve">Process for Request for OPHA Support for Legislation or Policy </w:t>
      </w:r>
    </w:p>
    <w:p w:rsidR="00EE34A8" w:rsidRPr="00C04812" w:rsidRDefault="00EE34A8">
      <w:pPr>
        <w:rPr>
          <w:rFonts w:ascii="Calibri" w:hAnsi="Calibri" w:cs="Arial"/>
          <w:sz w:val="22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Request for OPHA support for any public policy position is submitted to Chair of Health Policy &amp; Advocacy Committee or the Board President.</w:t>
      </w:r>
    </w:p>
    <w:p w:rsidR="00EE34A8" w:rsidRPr="00EC0352" w:rsidRDefault="00EE34A8">
      <w:pPr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If the proposal is covered within a current OPHA priority area, it can be referred to the lead person in that area for an initial review and recommendation for action.</w:t>
      </w:r>
    </w:p>
    <w:p w:rsidR="00EE34A8" w:rsidRPr="00EC0352" w:rsidRDefault="00EE34A8">
      <w:pPr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Issue is sent to Health Policy &amp; Advocacy Committee for review and recommendation to the Board. </w:t>
      </w:r>
    </w:p>
    <w:p w:rsidR="00EE34A8" w:rsidRPr="00EC0352" w:rsidRDefault="00EE34A8">
      <w:pPr>
        <w:numPr>
          <w:ilvl w:val="1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At the discretion of the Board President, a copy of the request may also be sent to full Board to alert them to issue.</w:t>
      </w:r>
    </w:p>
    <w:p w:rsidR="00EE34A8" w:rsidRPr="00EC0352" w:rsidRDefault="00EE34A8" w:rsidP="00EE34A8">
      <w:pPr>
        <w:ind w:left="1440"/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Health Policy &amp; Advocacy Committee reviews request using following parameters:</w:t>
      </w:r>
    </w:p>
    <w:p w:rsidR="00EE34A8" w:rsidRPr="00EC0352" w:rsidRDefault="00EE34A8" w:rsidP="00EE34A8">
      <w:pPr>
        <w:numPr>
          <w:ilvl w:val="1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Is there existing OPHA policy to provide background for support or non-support?</w:t>
      </w:r>
    </w:p>
    <w:p w:rsidR="00EE34A8" w:rsidRPr="00EC0352" w:rsidRDefault="00EE34A8" w:rsidP="00EE34A8">
      <w:pPr>
        <w:numPr>
          <w:ilvl w:val="1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In absence of existing OPHA policy, the Health Policy committee may: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review the supporting documentation submitted by the requestor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request a review by the appropriate OPHA Section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request additional information from the requestor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follow a guiding APHA policy</w:t>
      </w:r>
    </w:p>
    <w:p w:rsidR="00EE34A8" w:rsidRPr="00EC0352" w:rsidRDefault="00EE34A8" w:rsidP="00EE34A8">
      <w:pPr>
        <w:numPr>
          <w:ilvl w:val="1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The following principles may be considered when evaluating endorsement requests: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Impact on preventing or ameliorating public health problems of Oregonians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Potential cost trade-offs (financial and social)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Potential acceptance by a majority of Oregonian voters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Timing issues –whether this is the optimal time for advocacy 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Potential allies and opponents  </w:t>
      </w:r>
    </w:p>
    <w:p w:rsidR="00EE34A8" w:rsidRPr="00EC0352" w:rsidRDefault="00EE34A8" w:rsidP="00EE34A8">
      <w:pPr>
        <w:numPr>
          <w:ilvl w:val="2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Competing bills and ideas</w:t>
      </w:r>
    </w:p>
    <w:p w:rsidR="00EE34A8" w:rsidRPr="00EC0352" w:rsidRDefault="00EE34A8" w:rsidP="00EE34A8">
      <w:pPr>
        <w:ind w:left="1080"/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Response time for the endorsement decision will be decided by the chair, with input from the requestor on the expedience of the timeframe. </w:t>
      </w:r>
    </w:p>
    <w:p w:rsidR="00EE34A8" w:rsidRPr="00EC0352" w:rsidRDefault="00EE34A8" w:rsidP="00EE34A8">
      <w:pPr>
        <w:numPr>
          <w:ilvl w:val="1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Issues requiring a quick turnaround may be evaluated through email correspondence or sent directly to the Board. </w:t>
      </w:r>
    </w:p>
    <w:p w:rsidR="00EE34A8" w:rsidRPr="00EC0352" w:rsidRDefault="00EE34A8" w:rsidP="00EE34A8">
      <w:pPr>
        <w:numPr>
          <w:ilvl w:val="1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When time allows, endorsement decisions will be handled at the next scheduled Health Policy Committee Meeting. </w:t>
      </w:r>
    </w:p>
    <w:p w:rsidR="00EE34A8" w:rsidRPr="00EC0352" w:rsidRDefault="00EE34A8" w:rsidP="00EE34A8">
      <w:pPr>
        <w:ind w:left="1440"/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Health Policy &amp; Advocacy Committee makes recommendation to the Board. Action options:</w:t>
      </w:r>
    </w:p>
    <w:p w:rsidR="00EE34A8" w:rsidRPr="00EC0352" w:rsidRDefault="00EE34A8" w:rsidP="00EE34A8">
      <w:pPr>
        <w:numPr>
          <w:ilvl w:val="1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Support: w/ letter, testimony, use of name, action alerts to members, listing on OPHA website</w:t>
      </w:r>
    </w:p>
    <w:p w:rsidR="00EE34A8" w:rsidRPr="00EC0352" w:rsidRDefault="00EE34A8" w:rsidP="00EE34A8">
      <w:pPr>
        <w:numPr>
          <w:ilvl w:val="1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No support, with reasons</w:t>
      </w:r>
    </w:p>
    <w:p w:rsidR="00EE34A8" w:rsidRPr="00EC0352" w:rsidRDefault="00EE34A8" w:rsidP="00EE34A8">
      <w:pPr>
        <w:numPr>
          <w:ilvl w:val="1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color w:val="000000"/>
          <w:sz w:val="20"/>
          <w:szCs w:val="22"/>
        </w:rPr>
        <w:t>Neutral (not enough evidence to take a position)</w:t>
      </w:r>
    </w:p>
    <w:p w:rsidR="00EE34A8" w:rsidRPr="00EC0352" w:rsidRDefault="00EE34A8" w:rsidP="00EE34A8">
      <w:pPr>
        <w:numPr>
          <w:ilvl w:val="1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color w:val="000000"/>
          <w:sz w:val="20"/>
          <w:szCs w:val="22"/>
        </w:rPr>
        <w:t>Oppose</w:t>
      </w:r>
    </w:p>
    <w:p w:rsidR="00EE34A8" w:rsidRPr="00EC0352" w:rsidRDefault="00EE34A8">
      <w:pPr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Board President receives recommendation of Health Policy &amp; Advocacy Committee and either</w:t>
      </w:r>
    </w:p>
    <w:p w:rsidR="00EE34A8" w:rsidRPr="00EC0352" w:rsidRDefault="00EE34A8" w:rsidP="00EE34A8">
      <w:pPr>
        <w:numPr>
          <w:ilvl w:val="1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Refers to Board for vote of acceptance, rejection or modification –OR-</w:t>
      </w:r>
    </w:p>
    <w:p w:rsidR="00EE34A8" w:rsidRPr="00EC0352" w:rsidRDefault="00EE34A8" w:rsidP="00EE34A8">
      <w:pPr>
        <w:numPr>
          <w:ilvl w:val="1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>If timeline is short, refers to Executive Committee for vote of acceptance, rejection, or modification</w:t>
      </w:r>
    </w:p>
    <w:p w:rsidR="00EE34A8" w:rsidRPr="00EC0352" w:rsidRDefault="00EE34A8" w:rsidP="00EE34A8">
      <w:pPr>
        <w:ind w:left="1080"/>
        <w:outlineLvl w:val="0"/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numPr>
          <w:ilvl w:val="0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If amendments are made to the legislation or policy, </w:t>
      </w:r>
      <w:r>
        <w:rPr>
          <w:rFonts w:ascii="Calibri" w:hAnsi="Calibri" w:cs="Arial"/>
          <w:sz w:val="20"/>
          <w:szCs w:val="22"/>
        </w:rPr>
        <w:t xml:space="preserve">the </w:t>
      </w:r>
      <w:r w:rsidRPr="00EC0352">
        <w:rPr>
          <w:rFonts w:ascii="Calibri" w:hAnsi="Calibri" w:cs="Arial"/>
          <w:sz w:val="20"/>
          <w:szCs w:val="22"/>
        </w:rPr>
        <w:t>Health Policy &amp; Advocacy Committee</w:t>
      </w:r>
      <w:r>
        <w:rPr>
          <w:rFonts w:ascii="Calibri" w:hAnsi="Calibri" w:cs="Arial"/>
          <w:sz w:val="20"/>
          <w:szCs w:val="22"/>
        </w:rPr>
        <w:t xml:space="preserve"> may reconsider OPHA’s</w:t>
      </w:r>
      <w:r w:rsidRPr="00EC0352">
        <w:rPr>
          <w:rFonts w:ascii="Calibri" w:hAnsi="Calibri" w:cs="Arial"/>
          <w:sz w:val="20"/>
          <w:szCs w:val="22"/>
        </w:rPr>
        <w:t xml:space="preserve"> position to support, oppose, or remain neutral.  </w:t>
      </w:r>
    </w:p>
    <w:p w:rsidR="00EE34A8" w:rsidRDefault="00EE34A8" w:rsidP="00EE34A8">
      <w:pPr>
        <w:numPr>
          <w:ilvl w:val="1"/>
          <w:numId w:val="10"/>
        </w:numPr>
        <w:outlineLvl w:val="0"/>
        <w:rPr>
          <w:rFonts w:ascii="Calibri" w:hAnsi="Calibri" w:cs="Arial"/>
          <w:sz w:val="20"/>
          <w:szCs w:val="22"/>
        </w:rPr>
      </w:pPr>
      <w:r w:rsidRPr="00EC0352">
        <w:rPr>
          <w:rFonts w:ascii="Calibri" w:hAnsi="Calibri" w:cs="Arial"/>
          <w:sz w:val="20"/>
          <w:szCs w:val="22"/>
        </w:rPr>
        <w:t xml:space="preserve">It is the responsible of the support requestor to inform OPHA of changes to the legislation or policy.  </w:t>
      </w:r>
    </w:p>
    <w:p w:rsidR="00EE34A8" w:rsidRDefault="00EE34A8" w:rsidP="00EE34A8">
      <w:pPr>
        <w:outlineLvl w:val="0"/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outlineLvl w:val="0"/>
        <w:rPr>
          <w:rFonts w:ascii="Calibri" w:hAnsi="Calibri" w:cs="Arial"/>
          <w:sz w:val="20"/>
          <w:szCs w:val="22"/>
        </w:rPr>
      </w:pPr>
    </w:p>
    <w:p w:rsidR="00EE34A8" w:rsidRPr="00EC0352" w:rsidRDefault="00EE34A8" w:rsidP="00EE34A8">
      <w:pPr>
        <w:ind w:left="360"/>
        <w:jc w:val="center"/>
        <w:rPr>
          <w:rFonts w:ascii="Calibri" w:hAnsi="Calibri" w:cs="Arial"/>
          <w:i/>
          <w:sz w:val="20"/>
        </w:rPr>
      </w:pPr>
      <w:r w:rsidRPr="00EC0352">
        <w:rPr>
          <w:rFonts w:ascii="Calibri" w:hAnsi="Calibri" w:cs="Arial"/>
          <w:i/>
          <w:sz w:val="20"/>
        </w:rPr>
        <w:t xml:space="preserve">For more information on OPHA’s Health Policy &amp; Advocacy Committee, visit: </w:t>
      </w:r>
      <w:bookmarkStart w:id="0" w:name="_GoBack"/>
      <w:bookmarkEnd w:id="0"/>
    </w:p>
    <w:p w:rsidR="009A1A1E" w:rsidRPr="009A1A1E" w:rsidRDefault="009A1A1E" w:rsidP="009A1A1E">
      <w:pPr>
        <w:widowControl w:val="0"/>
        <w:suppressAutoHyphens/>
        <w:jc w:val="center"/>
        <w:rPr>
          <w:rFonts w:asciiTheme="minorHAnsi" w:eastAsia="Lucida Sans Unicode" w:hAnsiTheme="minorHAnsi" w:cs="Arial"/>
          <w:i/>
          <w:kern w:val="1"/>
          <w:sz w:val="20"/>
          <w:szCs w:val="20"/>
        </w:rPr>
      </w:pPr>
      <w:hyperlink r:id="rId8" w:history="1">
        <w:r w:rsidRPr="009A1A1E">
          <w:rPr>
            <w:rFonts w:asciiTheme="minorHAnsi" w:eastAsia="Lucida Sans Unicode" w:hAnsiTheme="minorHAnsi" w:cs="Arial"/>
            <w:i/>
            <w:color w:val="0000FF"/>
            <w:kern w:val="1"/>
            <w:sz w:val="20"/>
            <w:szCs w:val="20"/>
            <w:u w:val="single"/>
          </w:rPr>
          <w:t>http://www.oregonpublichealth.org/policyadvocacycommittee</w:t>
        </w:r>
      </w:hyperlink>
    </w:p>
    <w:p w:rsidR="00EE34A8" w:rsidRPr="00EC0352" w:rsidRDefault="00EE34A8" w:rsidP="00EE34A8">
      <w:pPr>
        <w:outlineLvl w:val="0"/>
        <w:rPr>
          <w:rFonts w:ascii="Calibri" w:hAnsi="Calibri" w:cs="Arial"/>
          <w:sz w:val="22"/>
          <w:szCs w:val="22"/>
        </w:rPr>
      </w:pPr>
    </w:p>
    <w:sectPr w:rsidR="00EE34A8" w:rsidRPr="00EC0352" w:rsidSect="00EE34A8">
      <w:footerReference w:type="default" r:id="rId9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06" w:rsidRDefault="00DB2E06">
      <w:r>
        <w:separator/>
      </w:r>
    </w:p>
  </w:endnote>
  <w:endnote w:type="continuationSeparator" w:id="0">
    <w:p w:rsidR="00DB2E06" w:rsidRDefault="00DB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A8" w:rsidRPr="00D37577" w:rsidRDefault="00EE34A8" w:rsidP="00EE34A8">
    <w:pPr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Original 2/18/05/Rev 11/11/10</w:t>
    </w:r>
  </w:p>
  <w:p w:rsidR="00EE34A8" w:rsidRDefault="00EE3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06" w:rsidRDefault="00DB2E06">
      <w:r>
        <w:separator/>
      </w:r>
    </w:p>
  </w:footnote>
  <w:footnote w:type="continuationSeparator" w:id="0">
    <w:p w:rsidR="00DB2E06" w:rsidRDefault="00DB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E7F"/>
    <w:multiLevelType w:val="hybridMultilevel"/>
    <w:tmpl w:val="AFBE851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EAA6EDA"/>
    <w:multiLevelType w:val="hybridMultilevel"/>
    <w:tmpl w:val="DA885190"/>
    <w:lvl w:ilvl="0" w:tplc="AEB837F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006D9"/>
    <w:multiLevelType w:val="multilevel"/>
    <w:tmpl w:val="DA885190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055E9"/>
    <w:multiLevelType w:val="hybridMultilevel"/>
    <w:tmpl w:val="09B6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4770FB0"/>
    <w:multiLevelType w:val="hybridMultilevel"/>
    <w:tmpl w:val="FD2C1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C0C0908"/>
    <w:multiLevelType w:val="hybridMultilevel"/>
    <w:tmpl w:val="41DC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CD9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32CE4"/>
    <w:multiLevelType w:val="hybridMultilevel"/>
    <w:tmpl w:val="C864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8163D5"/>
    <w:multiLevelType w:val="hybridMultilevel"/>
    <w:tmpl w:val="692EA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16E55"/>
    <w:multiLevelType w:val="hybridMultilevel"/>
    <w:tmpl w:val="E6FE5F16"/>
    <w:lvl w:ilvl="0" w:tplc="CFD89E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24253"/>
    <w:multiLevelType w:val="hybridMultilevel"/>
    <w:tmpl w:val="465CC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1"/>
    <w:rsid w:val="000B7CDD"/>
    <w:rsid w:val="00345246"/>
    <w:rsid w:val="00571848"/>
    <w:rsid w:val="00644BDE"/>
    <w:rsid w:val="00840923"/>
    <w:rsid w:val="009A1A1E"/>
    <w:rsid w:val="00B238F0"/>
    <w:rsid w:val="00DB2E06"/>
    <w:rsid w:val="00EE34A8"/>
    <w:rsid w:val="00F30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bri" w:hAnsi="Calibri" w:cs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3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0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E11"/>
    <w:pPr>
      <w:tabs>
        <w:tab w:val="center" w:pos="4320"/>
        <w:tab w:val="right" w:pos="8640"/>
      </w:tabs>
    </w:pPr>
  </w:style>
  <w:style w:type="character" w:styleId="Hyperlink">
    <w:name w:val="Hyperlink"/>
    <w:rsid w:val="00EC0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bri" w:hAnsi="Calibri" w:cs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3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0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E11"/>
    <w:pPr>
      <w:tabs>
        <w:tab w:val="center" w:pos="4320"/>
        <w:tab w:val="right" w:pos="8640"/>
      </w:tabs>
    </w:pPr>
  </w:style>
  <w:style w:type="character" w:styleId="Hyperlink">
    <w:name w:val="Hyperlink"/>
    <w:rsid w:val="00EC0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publichealth.org/policyadvocacycommitt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OPHA Health Policy</vt:lpstr>
    </vt:vector>
  </TitlesOfParts>
  <Company>Law Offices of Susan Teller</Company>
  <LinksUpToDate>false</LinksUpToDate>
  <CharactersWithSpaces>2790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http://www.oregonpublichealth.org/index.php?option=com_content&amp;view=article&amp;id=51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OPHA Health Policy</dc:title>
  <dc:creator>Don Austin</dc:creator>
  <cp:lastModifiedBy>Kim</cp:lastModifiedBy>
  <cp:revision>2</cp:revision>
  <dcterms:created xsi:type="dcterms:W3CDTF">2015-03-03T17:09:00Z</dcterms:created>
  <dcterms:modified xsi:type="dcterms:W3CDTF">2015-03-03T17:09:00Z</dcterms:modified>
</cp:coreProperties>
</file>